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C6" w:rsidRPr="009539C6" w:rsidRDefault="009539C6" w:rsidP="009539C6">
      <w:pPr>
        <w:widowControl w:val="0"/>
        <w:autoSpaceDE w:val="0"/>
        <w:autoSpaceDN w:val="0"/>
        <w:adjustRightInd w:val="0"/>
        <w:spacing w:before="60" w:after="60"/>
        <w:ind w:firstLine="0"/>
        <w:jc w:val="center"/>
        <w:outlineLvl w:val="0"/>
        <w:rPr>
          <w:rFonts w:cs="Times New Roman"/>
          <w:b/>
          <w:bCs/>
          <w:sz w:val="22"/>
        </w:rPr>
      </w:pPr>
      <w:bookmarkStart w:id="0" w:name="Par1"/>
      <w:bookmarkEnd w:id="0"/>
      <w:r w:rsidRPr="009539C6">
        <w:rPr>
          <w:rFonts w:cs="Times New Roman"/>
          <w:b/>
          <w:bCs/>
          <w:sz w:val="22"/>
        </w:rPr>
        <w:t>ПРАВИТЕЛЬСТВО ПЕРМСКОГО КРАЯ</w:t>
      </w:r>
    </w:p>
    <w:p w:rsidR="009539C6" w:rsidRPr="009539C6" w:rsidRDefault="009539C6" w:rsidP="009539C6">
      <w:pPr>
        <w:widowControl w:val="0"/>
        <w:autoSpaceDE w:val="0"/>
        <w:autoSpaceDN w:val="0"/>
        <w:adjustRightInd w:val="0"/>
        <w:spacing w:before="60" w:after="60"/>
        <w:ind w:firstLine="0"/>
        <w:jc w:val="center"/>
        <w:rPr>
          <w:rFonts w:cs="Times New Roman"/>
          <w:b/>
          <w:bCs/>
          <w:sz w:val="22"/>
        </w:rPr>
      </w:pPr>
      <w:r w:rsidRPr="009539C6">
        <w:rPr>
          <w:rFonts w:cs="Times New Roman"/>
          <w:b/>
          <w:bCs/>
          <w:sz w:val="22"/>
        </w:rPr>
        <w:t>ПОСТАНОВЛЕНИЕ</w:t>
      </w:r>
    </w:p>
    <w:p w:rsidR="009539C6" w:rsidRPr="009539C6" w:rsidRDefault="009539C6" w:rsidP="009539C6">
      <w:pPr>
        <w:widowControl w:val="0"/>
        <w:autoSpaceDE w:val="0"/>
        <w:autoSpaceDN w:val="0"/>
        <w:adjustRightInd w:val="0"/>
        <w:spacing w:before="60" w:after="60"/>
        <w:ind w:firstLine="0"/>
        <w:jc w:val="center"/>
        <w:rPr>
          <w:rFonts w:cs="Times New Roman"/>
          <w:b/>
          <w:bCs/>
          <w:sz w:val="22"/>
        </w:rPr>
      </w:pPr>
      <w:r w:rsidRPr="009539C6">
        <w:rPr>
          <w:rFonts w:cs="Times New Roman"/>
          <w:b/>
          <w:bCs/>
          <w:sz w:val="22"/>
        </w:rPr>
        <w:t>от 4 сентября 2014 г. N 936-п</w:t>
      </w:r>
    </w:p>
    <w:p w:rsidR="009539C6" w:rsidRPr="009539C6" w:rsidRDefault="009539C6" w:rsidP="009539C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2"/>
        </w:rPr>
      </w:pPr>
      <w:r w:rsidRPr="009539C6">
        <w:rPr>
          <w:rFonts w:cs="Times New Roman"/>
          <w:b/>
          <w:bCs/>
          <w:sz w:val="22"/>
        </w:rPr>
        <w:t xml:space="preserve">О ВНЕСЕНИИ ИЗМЕНЕНИЙ В ПОСТАНОВЛЕНИЕ ПРАВИТЕЛЬСТВА </w:t>
      </w:r>
      <w:r>
        <w:rPr>
          <w:rFonts w:cs="Times New Roman"/>
          <w:b/>
          <w:bCs/>
          <w:sz w:val="22"/>
        </w:rPr>
        <w:br/>
      </w:r>
      <w:r w:rsidRPr="009539C6">
        <w:rPr>
          <w:rFonts w:cs="Times New Roman"/>
          <w:b/>
          <w:bCs/>
          <w:sz w:val="22"/>
        </w:rPr>
        <w:t>ПЕРМСКОГО</w:t>
      </w:r>
      <w:r>
        <w:rPr>
          <w:rFonts w:cs="Times New Roman"/>
          <w:b/>
          <w:bCs/>
          <w:sz w:val="22"/>
        </w:rPr>
        <w:t xml:space="preserve"> </w:t>
      </w:r>
      <w:r w:rsidRPr="009539C6">
        <w:rPr>
          <w:rFonts w:cs="Times New Roman"/>
          <w:b/>
          <w:bCs/>
          <w:sz w:val="22"/>
        </w:rPr>
        <w:t xml:space="preserve">КРАЯ ОТ 16 ИЮЛЯ 2014 Г. N 624-П </w:t>
      </w:r>
      <w:r>
        <w:rPr>
          <w:rFonts w:cs="Times New Roman"/>
          <w:b/>
          <w:bCs/>
          <w:sz w:val="22"/>
        </w:rPr>
        <w:br/>
      </w:r>
      <w:r w:rsidR="007358CC">
        <w:rPr>
          <w:rFonts w:cs="Times New Roman"/>
          <w:b/>
          <w:bCs/>
          <w:sz w:val="22"/>
        </w:rPr>
        <w:t>«</w:t>
      </w:r>
      <w:r w:rsidRPr="009539C6">
        <w:rPr>
          <w:rFonts w:cs="Times New Roman"/>
          <w:b/>
          <w:bCs/>
          <w:sz w:val="22"/>
        </w:rPr>
        <w:t>ОБ УТВЕРЖДЕНИИ НОРМАТИВОВ</w:t>
      </w:r>
      <w:r>
        <w:rPr>
          <w:rFonts w:cs="Times New Roman"/>
          <w:b/>
          <w:bCs/>
          <w:sz w:val="22"/>
        </w:rPr>
        <w:t xml:space="preserve"> </w:t>
      </w:r>
      <w:r w:rsidRPr="009539C6">
        <w:rPr>
          <w:rFonts w:cs="Times New Roman"/>
          <w:b/>
          <w:bCs/>
          <w:sz w:val="22"/>
        </w:rPr>
        <w:t xml:space="preserve">ПОТРЕБЛЕНИЯ КОММУНАЛЬНОЙ УСЛУГИ </w:t>
      </w:r>
      <w:r>
        <w:rPr>
          <w:rFonts w:cs="Times New Roman"/>
          <w:b/>
          <w:bCs/>
          <w:sz w:val="22"/>
        </w:rPr>
        <w:br/>
      </w:r>
      <w:r w:rsidRPr="009539C6">
        <w:rPr>
          <w:rFonts w:cs="Times New Roman"/>
          <w:b/>
          <w:bCs/>
          <w:sz w:val="22"/>
        </w:rPr>
        <w:t>ПО ОТОПЛЕНИЮ В ЖИЛЫХ</w:t>
      </w:r>
      <w:r>
        <w:rPr>
          <w:rFonts w:cs="Times New Roman"/>
          <w:b/>
          <w:bCs/>
          <w:sz w:val="22"/>
        </w:rPr>
        <w:t xml:space="preserve"> </w:t>
      </w:r>
      <w:r w:rsidRPr="009539C6">
        <w:rPr>
          <w:rFonts w:cs="Times New Roman"/>
          <w:b/>
          <w:bCs/>
          <w:sz w:val="22"/>
        </w:rPr>
        <w:t>ПОМЕЩЕНИ</w:t>
      </w:r>
      <w:r w:rsidR="007358CC">
        <w:rPr>
          <w:rFonts w:cs="Times New Roman"/>
          <w:b/>
          <w:bCs/>
          <w:sz w:val="22"/>
        </w:rPr>
        <w:t>ЯХ НА ТЕРРИТОРИИ ПЕРМСКОГО КРАЯ»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В целях корректировки нормативов потребления коммунальной услуги по отоплению по отдельным муниципальным образованиям Правительство Пермского края постановляет: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2"/>
        </w:rPr>
      </w:pPr>
      <w:r w:rsidRPr="009539C6">
        <w:rPr>
          <w:rFonts w:cs="Times New Roman"/>
          <w:sz w:val="22"/>
        </w:rPr>
        <w:t xml:space="preserve">1. Утвердить прилагаемые </w:t>
      </w:r>
      <w:hyperlink w:anchor="Par30" w:history="1">
        <w:r w:rsidRPr="009539C6">
          <w:rPr>
            <w:rFonts w:cs="Times New Roman"/>
            <w:color w:val="0000FF"/>
            <w:sz w:val="22"/>
          </w:rPr>
          <w:t>изменения</w:t>
        </w:r>
      </w:hyperlink>
      <w:r w:rsidRPr="009539C6">
        <w:rPr>
          <w:rFonts w:cs="Times New Roman"/>
          <w:sz w:val="22"/>
        </w:rPr>
        <w:t xml:space="preserve">, которые вносятся в </w:t>
      </w:r>
      <w:hyperlink r:id="rId4" w:history="1">
        <w:r w:rsidRPr="009539C6">
          <w:rPr>
            <w:rFonts w:cs="Times New Roman"/>
            <w:color w:val="0000FF"/>
            <w:sz w:val="22"/>
          </w:rPr>
          <w:t>Постановление</w:t>
        </w:r>
      </w:hyperlink>
      <w:r w:rsidRPr="009539C6">
        <w:rPr>
          <w:rFonts w:cs="Times New Roman"/>
          <w:sz w:val="22"/>
        </w:rPr>
        <w:t xml:space="preserve"> Правительства Пермского к</w:t>
      </w:r>
      <w:r w:rsidR="007358CC">
        <w:rPr>
          <w:rFonts w:cs="Times New Roman"/>
          <w:sz w:val="22"/>
        </w:rPr>
        <w:t>рая от 16 июля 2014 г. N 624-п «</w:t>
      </w:r>
      <w:r w:rsidRPr="009539C6">
        <w:rPr>
          <w:rFonts w:cs="Times New Roman"/>
          <w:sz w:val="22"/>
        </w:rPr>
        <w:t>Об утверждении нормативов потребления коммунальной услуги по отоплению в жилых помещени</w:t>
      </w:r>
      <w:r w:rsidR="007358CC">
        <w:rPr>
          <w:rFonts w:cs="Times New Roman"/>
          <w:sz w:val="22"/>
        </w:rPr>
        <w:t>ях на территории Пермского края»</w:t>
      </w:r>
      <w:r w:rsidRPr="009539C6">
        <w:rPr>
          <w:rFonts w:cs="Times New Roman"/>
          <w:sz w:val="22"/>
        </w:rPr>
        <w:t>.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2"/>
        </w:rPr>
      </w:pPr>
      <w:r w:rsidRPr="009539C6">
        <w:rPr>
          <w:rFonts w:cs="Times New Roman"/>
          <w:sz w:val="22"/>
        </w:rPr>
        <w:t>2. Настоящее Постановление вступает в силу через 10 дней после дня его официального опубликования.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Председатель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Правительства Пермского края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Г.П.ТУШНОЛОБОВ</w:t>
      </w:r>
    </w:p>
    <w:p w:rsidR="009539C6" w:rsidRPr="009539C6" w:rsidRDefault="009539C6" w:rsidP="009539C6">
      <w:pPr>
        <w:widowControl w:val="0"/>
        <w:autoSpaceDE w:val="0"/>
        <w:autoSpaceDN w:val="0"/>
        <w:adjustRightInd w:val="0"/>
        <w:spacing w:before="120" w:after="0"/>
        <w:jc w:val="right"/>
        <w:outlineLvl w:val="0"/>
        <w:rPr>
          <w:rFonts w:cs="Times New Roman"/>
          <w:sz w:val="22"/>
        </w:rPr>
      </w:pPr>
      <w:bookmarkStart w:id="1" w:name="Par24"/>
      <w:bookmarkEnd w:id="1"/>
      <w:r w:rsidRPr="009539C6">
        <w:rPr>
          <w:rFonts w:cs="Times New Roman"/>
          <w:sz w:val="22"/>
        </w:rPr>
        <w:t>УТВЕРЖДЕНЫ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Постановлением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Правительства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Пермского края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от 04.09.2014 N 936-п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</w:p>
    <w:p w:rsidR="009539C6" w:rsidRPr="009539C6" w:rsidRDefault="009539C6" w:rsidP="009539C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</w:rPr>
      </w:pPr>
      <w:bookmarkStart w:id="2" w:name="Par30"/>
      <w:bookmarkEnd w:id="2"/>
      <w:r w:rsidRPr="009539C6">
        <w:rPr>
          <w:rFonts w:cs="Times New Roman"/>
          <w:b/>
          <w:bCs/>
          <w:sz w:val="22"/>
        </w:rPr>
        <w:t>ИЗМЕНЕНИЯ,</w:t>
      </w:r>
      <w:r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br/>
      </w:r>
      <w:r w:rsidRPr="009539C6">
        <w:rPr>
          <w:rFonts w:cs="Times New Roman"/>
          <w:b/>
          <w:bCs/>
          <w:sz w:val="22"/>
        </w:rPr>
        <w:t>КОТОРЫЕ ВНОСЯТСЯ В ПОСТАНОВЛЕНИЕ ПРАВИТЕЛЬСТВА ПЕРМСКОГО</w:t>
      </w:r>
      <w:r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br/>
      </w:r>
      <w:r w:rsidRPr="009539C6">
        <w:rPr>
          <w:rFonts w:cs="Times New Roman"/>
          <w:b/>
          <w:bCs/>
          <w:sz w:val="22"/>
        </w:rPr>
        <w:t>К</w:t>
      </w:r>
      <w:r w:rsidR="007358CC">
        <w:rPr>
          <w:rFonts w:cs="Times New Roman"/>
          <w:b/>
          <w:bCs/>
          <w:sz w:val="22"/>
        </w:rPr>
        <w:t>РАЯ ОТ 16 ИЮЛЯ 2014 Г. N 624-П «</w:t>
      </w:r>
      <w:r w:rsidRPr="009539C6">
        <w:rPr>
          <w:rFonts w:cs="Times New Roman"/>
          <w:b/>
          <w:bCs/>
          <w:sz w:val="22"/>
        </w:rPr>
        <w:t>ОБ УТВЕРЖДЕНИИ НОРМАТИВОВ</w:t>
      </w:r>
      <w:r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br/>
      </w:r>
      <w:r w:rsidRPr="009539C6">
        <w:rPr>
          <w:rFonts w:cs="Times New Roman"/>
          <w:b/>
          <w:bCs/>
          <w:sz w:val="22"/>
        </w:rPr>
        <w:t>ПОТРЕБЛЕНИЯ КОММУНАЛЬНОЙ УСЛУГИ ПО ОТОПЛЕНИЮ В ЖИЛЫХ</w:t>
      </w:r>
      <w:r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br/>
      </w:r>
      <w:r w:rsidRPr="009539C6">
        <w:rPr>
          <w:rFonts w:cs="Times New Roman"/>
          <w:b/>
          <w:bCs/>
          <w:sz w:val="22"/>
        </w:rPr>
        <w:t>ПОМЕЩЕНИ</w:t>
      </w:r>
      <w:r w:rsidR="007358CC">
        <w:rPr>
          <w:rFonts w:cs="Times New Roman"/>
          <w:b/>
          <w:bCs/>
          <w:sz w:val="22"/>
        </w:rPr>
        <w:t>ЯХ НА ТЕРРИТОРИИ ПЕРМСКОГО КРАЯ»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2"/>
        </w:rPr>
      </w:pPr>
      <w:r w:rsidRPr="009539C6">
        <w:rPr>
          <w:rFonts w:cs="Times New Roman"/>
          <w:sz w:val="22"/>
        </w:rPr>
        <w:t xml:space="preserve">1. В </w:t>
      </w:r>
      <w:hyperlink r:id="rId5" w:history="1">
        <w:r w:rsidRPr="009539C6">
          <w:rPr>
            <w:rFonts w:cs="Times New Roman"/>
            <w:color w:val="0000FF"/>
            <w:sz w:val="22"/>
          </w:rPr>
          <w:t>нормативах</w:t>
        </w:r>
      </w:hyperlink>
      <w:r w:rsidRPr="009539C6">
        <w:rPr>
          <w:rFonts w:cs="Times New Roman"/>
          <w:sz w:val="22"/>
        </w:rPr>
        <w:t xml:space="preserve"> потребления коммунальной услуги по отоплению в жилых помещениях, рассчитанных на 7 месяцев отопительного периода, в зависимости от групп муниципальных образований Пермского края, в которых многоквартирные и жилые дома расположены в аналогичных климатических условиях: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2"/>
        </w:rPr>
      </w:pPr>
      <w:r w:rsidRPr="009539C6">
        <w:rPr>
          <w:rFonts w:cs="Times New Roman"/>
          <w:sz w:val="22"/>
        </w:rPr>
        <w:t xml:space="preserve">1.1. </w:t>
      </w:r>
      <w:hyperlink r:id="rId6" w:history="1">
        <w:r w:rsidRPr="009539C6">
          <w:rPr>
            <w:rFonts w:cs="Times New Roman"/>
            <w:color w:val="0000FF"/>
            <w:sz w:val="22"/>
          </w:rPr>
          <w:t>позиции</w:t>
        </w:r>
      </w:hyperlink>
      <w:r w:rsidRPr="009539C6">
        <w:rPr>
          <w:rFonts w:cs="Times New Roman"/>
          <w:sz w:val="22"/>
        </w:rPr>
        <w:t>: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3780"/>
        <w:gridCol w:w="4500"/>
      </w:tblGrid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Пермский городской округ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Многоквартирные дома или жилые дома до 1999 года постройки включительно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0,0511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0,0514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0,033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0,0285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10-этажные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0,028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Многоквартирные дома или жилые дома после 1999 года постройки включительно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</w:t>
            </w:r>
            <w:r w:rsidRPr="009539C6">
              <w:rPr>
                <w:rFonts w:cs="Times New Roman"/>
                <w:sz w:val="22"/>
              </w:rPr>
              <w:lastRenderedPageBreak/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lastRenderedPageBreak/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0,0232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lastRenderedPageBreak/>
              <w:t>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0,0195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0,0194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0,0173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6-7-этажные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0,0161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8-этажные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0,0154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0,0154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10-этажные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0,0146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0,0146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12 и более этажей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0,0142</w:t>
            </w:r>
          </w:p>
        </w:tc>
      </w:tr>
    </w:tbl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2"/>
        </w:rPr>
      </w:pPr>
      <w:r w:rsidRPr="009539C6">
        <w:rPr>
          <w:rFonts w:cs="Times New Roman"/>
          <w:sz w:val="22"/>
        </w:rPr>
        <w:t>изложить в следующей редакции:</w:t>
      </w:r>
    </w:p>
    <w:p w:rsidR="009539C6" w:rsidRPr="009539C6" w:rsidRDefault="009539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3780"/>
        <w:gridCol w:w="4500"/>
      </w:tblGrid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Пермский городской округ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Многоквартирные дома или жилые дома до 1999 года постройки включительно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0,049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0,051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3-4-этажные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0,032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5-9-этажные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0,028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10-этажные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0,027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Многоквартирные дома или жилые дома после 1999 года постройки включительно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0,037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2-этажные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0,037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</w:t>
            </w:r>
            <w:r w:rsidRPr="009539C6">
              <w:rPr>
                <w:rFonts w:cs="Times New Roman"/>
                <w:sz w:val="22"/>
              </w:rPr>
              <w:lastRenderedPageBreak/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lastRenderedPageBreak/>
              <w:t>3-этажные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0,033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lastRenderedPageBreak/>
              <w:t>1.2.4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4-5-этажные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0,030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6-7-этажные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0,027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8-этажные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0,028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9-этажные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0,028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10-этажные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0,029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11-этажные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0,029</w:t>
            </w:r>
          </w:p>
        </w:tc>
      </w:tr>
      <w:tr w:rsidR="009539C6" w:rsidRPr="009539C6" w:rsidTr="009539C6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1.2.10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12 и более этажей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9C6" w:rsidRPr="009539C6" w:rsidRDefault="009539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9539C6">
              <w:rPr>
                <w:rFonts w:cs="Times New Roman"/>
                <w:sz w:val="22"/>
              </w:rPr>
              <w:t>0,029</w:t>
            </w:r>
          </w:p>
        </w:tc>
      </w:tr>
    </w:tbl>
    <w:p w:rsidR="009539C6" w:rsidRPr="009539C6" w:rsidRDefault="009539C6" w:rsidP="00BF6B3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2"/>
        </w:rPr>
      </w:pPr>
    </w:p>
    <w:sectPr w:rsidR="009539C6" w:rsidRPr="009539C6" w:rsidSect="007F49B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39C6"/>
    <w:rsid w:val="00135ADA"/>
    <w:rsid w:val="00446CD9"/>
    <w:rsid w:val="007358CC"/>
    <w:rsid w:val="009539C6"/>
    <w:rsid w:val="00977AE3"/>
    <w:rsid w:val="00B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9E057A11735E6A3C870E7CF1F031B0D3E8EA9B6D22F9DC1CD3D8F6D79E4FB4FB120584F040A16A43D755a6H" TargetMode="External"/><Relationship Id="rId5" Type="http://schemas.openxmlformats.org/officeDocument/2006/relationships/hyperlink" Target="consultantplus://offline/ref=2DC69E057A11735E6A3C870E7CF1F031B0D3E8EA9B6D22F9DC1CD3D8F6D79E4FB4FB120584F040A16A43D455a3H" TargetMode="External"/><Relationship Id="rId4" Type="http://schemas.openxmlformats.org/officeDocument/2006/relationships/hyperlink" Target="consultantplus://offline/ref=2DC69E057A11735E6A3C870E7CF1F031B0D3E8EA9B6D22F9DC1CD3D8F6D79E4F5B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2</cp:revision>
  <cp:lastPrinted>2014-10-22T07:34:00Z</cp:lastPrinted>
  <dcterms:created xsi:type="dcterms:W3CDTF">2014-10-22T07:26:00Z</dcterms:created>
  <dcterms:modified xsi:type="dcterms:W3CDTF">2014-10-22T07:41:00Z</dcterms:modified>
</cp:coreProperties>
</file>